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3B70E">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宋体" w:hAnsi="宋体" w:cs="宋体"/>
          <w:b/>
          <w:bCs/>
          <w:color w:val="000000"/>
          <w:sz w:val="40"/>
          <w:szCs w:val="40"/>
          <w:highlight w:val="white"/>
          <w:u w:val="none"/>
          <w:lang w:eastAsia="zh-CN"/>
        </w:rPr>
      </w:pPr>
      <w:r>
        <w:rPr>
          <w:rFonts w:hint="eastAsia" w:ascii="宋体" w:hAnsi="宋体" w:cs="宋体"/>
          <w:b/>
          <w:bCs/>
          <w:color w:val="000000"/>
          <w:sz w:val="40"/>
          <w:szCs w:val="40"/>
          <w:highlight w:val="white"/>
          <w:u w:val="none"/>
          <w:lang w:eastAsia="zh-CN"/>
        </w:rPr>
        <w:t>宿城区龙河镇长庄村和美乡村建设项目</w:t>
      </w:r>
    </w:p>
    <w:p w14:paraId="1DC612CF">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宋体" w:hAnsi="宋体" w:eastAsia="宋体" w:cs="宋体"/>
          <w:b/>
          <w:bCs/>
          <w:color w:val="000000"/>
          <w:sz w:val="40"/>
          <w:szCs w:val="40"/>
          <w:highlight w:val="white"/>
          <w:u w:val="none"/>
          <w:lang w:eastAsia="zh-CN"/>
        </w:rPr>
      </w:pPr>
      <w:r>
        <w:rPr>
          <w:rFonts w:hint="eastAsia" w:ascii="宋体" w:hAnsi="宋体" w:eastAsia="宋体" w:cs="宋体"/>
          <w:b/>
          <w:bCs/>
          <w:color w:val="000000"/>
          <w:sz w:val="40"/>
          <w:szCs w:val="40"/>
          <w:highlight w:val="white"/>
          <w:u w:val="none"/>
          <w:lang w:eastAsia="zh-CN"/>
        </w:rPr>
        <w:t>征求意见公告</w:t>
      </w:r>
    </w:p>
    <w:p w14:paraId="3A374027">
      <w:pPr>
        <w:spacing w:line="500" w:lineRule="exact"/>
        <w:ind w:firstLine="560" w:firstLineChars="200"/>
        <w:rPr>
          <w:rFonts w:hint="eastAsia" w:ascii="宋体" w:hAnsi="宋体" w:eastAsia="宋体" w:cs="宋体"/>
          <w:color w:val="000000"/>
          <w:sz w:val="28"/>
          <w:szCs w:val="28"/>
          <w:highlight w:val="white"/>
        </w:rPr>
      </w:pPr>
      <w:r>
        <w:rPr>
          <w:rFonts w:hint="eastAsia" w:ascii="宋体" w:hAnsi="宋体" w:cs="宋体"/>
          <w:color w:val="000000"/>
          <w:sz w:val="28"/>
          <w:szCs w:val="28"/>
          <w:highlight w:val="white"/>
          <w:u w:val="single"/>
          <w:lang w:eastAsia="zh-CN"/>
        </w:rPr>
        <w:t>宿迁市宿城区龙河镇人民政府</w:t>
      </w:r>
      <w:r>
        <w:rPr>
          <w:rFonts w:hint="eastAsia" w:ascii="宋体" w:hAnsi="宋体" w:eastAsia="宋体" w:cs="宋体"/>
          <w:color w:val="000000"/>
          <w:sz w:val="28"/>
          <w:szCs w:val="28"/>
          <w:highlight w:val="white"/>
        </w:rPr>
        <w:t>就</w:t>
      </w:r>
      <w:r>
        <w:rPr>
          <w:rFonts w:hint="eastAsia" w:ascii="宋体" w:hAnsi="宋体" w:cs="宋体"/>
          <w:color w:val="000000"/>
          <w:sz w:val="28"/>
          <w:szCs w:val="28"/>
          <w:highlight w:val="white"/>
          <w:u w:val="single"/>
          <w:lang w:eastAsia="zh-CN"/>
        </w:rPr>
        <w:t>宿城区龙河镇长庄村和美乡村建设项目</w:t>
      </w:r>
      <w:r>
        <w:rPr>
          <w:rFonts w:hint="eastAsia" w:ascii="宋体" w:hAnsi="宋体" w:eastAsia="宋体" w:cs="宋体"/>
          <w:color w:val="000000"/>
          <w:sz w:val="28"/>
          <w:szCs w:val="28"/>
          <w:highlight w:val="white"/>
        </w:rPr>
        <w:t>进行市场调研，邀请合格的供应商参与市场调研。有关事项如下：</w:t>
      </w:r>
    </w:p>
    <w:p w14:paraId="5AC72AD9">
      <w:pPr>
        <w:spacing w:line="500" w:lineRule="exact"/>
        <w:ind w:firstLine="562" w:firstLineChars="200"/>
        <w:rPr>
          <w:rFonts w:hint="eastAsia" w:ascii="宋体" w:hAnsi="宋体" w:eastAsia="宋体" w:cs="宋体"/>
          <w:b/>
          <w:sz w:val="28"/>
          <w:szCs w:val="28"/>
          <w:highlight w:val="white"/>
        </w:rPr>
      </w:pPr>
      <w:r>
        <w:rPr>
          <w:rFonts w:hint="eastAsia" w:ascii="宋体" w:hAnsi="宋体" w:eastAsia="宋体" w:cs="宋体"/>
          <w:b/>
          <w:sz w:val="28"/>
          <w:szCs w:val="28"/>
          <w:highlight w:val="white"/>
        </w:rPr>
        <w:t>一、项目基本情况</w:t>
      </w:r>
    </w:p>
    <w:p w14:paraId="2CCEB9F6">
      <w:pPr>
        <w:spacing w:line="50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kern w:val="0"/>
          <w:sz w:val="28"/>
          <w:szCs w:val="28"/>
          <w:highlight w:val="white"/>
        </w:rPr>
        <w:t>（一）项目名称：</w:t>
      </w:r>
      <w:r>
        <w:rPr>
          <w:rFonts w:hint="eastAsia" w:ascii="宋体" w:hAnsi="宋体" w:cs="宋体"/>
          <w:kern w:val="0"/>
          <w:sz w:val="28"/>
          <w:szCs w:val="28"/>
          <w:highlight w:val="white"/>
          <w:lang w:eastAsia="zh-CN"/>
        </w:rPr>
        <w:t>宿城区龙河镇长庄村和美乡村建设项目</w:t>
      </w:r>
    </w:p>
    <w:p w14:paraId="6689FE19">
      <w:pPr>
        <w:spacing w:line="5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highlight w:val="white"/>
        </w:rPr>
        <w:t>（二）采购需求：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52"/>
        <w:gridCol w:w="4217"/>
        <w:gridCol w:w="1616"/>
      </w:tblGrid>
      <w:tr w14:paraId="5609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D654F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bookmarkStart w:id="0" w:name="_Hlk109058146"/>
            <w:r>
              <w:rPr>
                <w:rFonts w:hint="eastAsia" w:ascii="宋体" w:hAnsi="宋体" w:eastAsia="宋体" w:cs="宋体"/>
                <w:kern w:val="0"/>
                <w:sz w:val="28"/>
                <w:szCs w:val="28"/>
              </w:rPr>
              <w:t>序号</w:t>
            </w:r>
          </w:p>
        </w:tc>
        <w:tc>
          <w:tcPr>
            <w:tcW w:w="1852" w:type="dxa"/>
            <w:vAlign w:val="center"/>
          </w:tcPr>
          <w:p w14:paraId="63B9A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标的</w:t>
            </w:r>
          </w:p>
        </w:tc>
        <w:tc>
          <w:tcPr>
            <w:tcW w:w="4217" w:type="dxa"/>
            <w:vAlign w:val="center"/>
          </w:tcPr>
          <w:p w14:paraId="3D087F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主要用途及功能</w:t>
            </w:r>
          </w:p>
        </w:tc>
        <w:tc>
          <w:tcPr>
            <w:tcW w:w="1239" w:type="dxa"/>
            <w:vAlign w:val="center"/>
          </w:tcPr>
          <w:p w14:paraId="41E6FD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估算价（万元）</w:t>
            </w:r>
          </w:p>
        </w:tc>
      </w:tr>
      <w:tr w14:paraId="4383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EE0A8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852" w:type="dxa"/>
            <w:vAlign w:val="center"/>
          </w:tcPr>
          <w:p w14:paraId="74AD2C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lang w:eastAsia="zh-CN"/>
              </w:rPr>
            </w:pPr>
            <w:r>
              <w:rPr>
                <w:rFonts w:hint="eastAsia" w:ascii="宋体" w:hAnsi="宋体" w:cs="宋体"/>
                <w:kern w:val="0"/>
                <w:sz w:val="28"/>
                <w:szCs w:val="28"/>
                <w:lang w:eastAsia="zh-CN"/>
              </w:rPr>
              <w:t>宿城区龙河镇长庄村和美乡村建设项目</w:t>
            </w:r>
          </w:p>
        </w:tc>
        <w:tc>
          <w:tcPr>
            <w:tcW w:w="4217" w:type="dxa"/>
            <w:vAlign w:val="center"/>
          </w:tcPr>
          <w:p w14:paraId="532146C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宿城区龙河镇长庄村和美乡村建设项目施工，包括屋面外墙出新、道路、景观、绿化，详细内容</w:t>
            </w:r>
            <w:r>
              <w:rPr>
                <w:rFonts w:hint="eastAsia" w:ascii="宋体" w:hAnsi="宋体" w:cs="宋体"/>
                <w:kern w:val="0"/>
                <w:sz w:val="28"/>
                <w:szCs w:val="28"/>
                <w:lang w:val="en-US" w:eastAsia="zh-CN"/>
              </w:rPr>
              <w:t>工程量清单和图纸</w:t>
            </w:r>
            <w:r>
              <w:rPr>
                <w:rFonts w:hint="eastAsia" w:ascii="宋体" w:hAnsi="宋体" w:eastAsia="宋体" w:cs="宋体"/>
                <w:kern w:val="0"/>
                <w:sz w:val="28"/>
                <w:szCs w:val="28"/>
                <w:lang w:eastAsia="zh-CN"/>
              </w:rPr>
              <w:t>。</w:t>
            </w:r>
          </w:p>
        </w:tc>
        <w:tc>
          <w:tcPr>
            <w:tcW w:w="1239" w:type="dxa"/>
            <w:vAlign w:val="center"/>
          </w:tcPr>
          <w:p w14:paraId="77052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240</w:t>
            </w:r>
            <w:r>
              <w:rPr>
                <w:rFonts w:hint="default" w:ascii="宋体" w:hAnsi="宋体" w:eastAsia="宋体" w:cs="宋体"/>
                <w:kern w:val="0"/>
                <w:sz w:val="28"/>
                <w:szCs w:val="28"/>
                <w:lang w:val="en-US" w:eastAsia="zh-CN"/>
              </w:rPr>
              <w:t>.</w:t>
            </w:r>
            <w:r>
              <w:rPr>
                <w:rFonts w:hint="default" w:ascii="宋体" w:hAnsi="宋体" w:eastAsia="宋体" w:cs="宋体"/>
                <w:kern w:val="0"/>
                <w:sz w:val="28"/>
                <w:szCs w:val="28"/>
                <w:lang w:val="en-US" w:eastAsia="zh-CN"/>
              </w:rPr>
              <w:t>188573</w:t>
            </w:r>
          </w:p>
        </w:tc>
      </w:tr>
      <w:bookmarkEnd w:id="0"/>
    </w:tbl>
    <w:p w14:paraId="2D1883BF">
      <w:pPr>
        <w:spacing w:line="500" w:lineRule="exact"/>
        <w:ind w:firstLine="562" w:firstLineChars="200"/>
        <w:rPr>
          <w:rFonts w:hint="eastAsia" w:ascii="宋体" w:hAnsi="宋体" w:eastAsia="宋体" w:cs="宋体"/>
          <w:kern w:val="0"/>
          <w:sz w:val="28"/>
          <w:szCs w:val="28"/>
        </w:rPr>
      </w:pPr>
      <w:r>
        <w:rPr>
          <w:rFonts w:hint="eastAsia" w:ascii="宋体" w:hAnsi="宋体" w:eastAsia="宋体" w:cs="宋体"/>
          <w:b/>
          <w:sz w:val="28"/>
          <w:szCs w:val="28"/>
          <w:highlight w:val="white"/>
        </w:rPr>
        <w:t>二、供应商资格要求</w:t>
      </w:r>
    </w:p>
    <w:p w14:paraId="0A4D7EC6">
      <w:pPr>
        <w:spacing w:line="500" w:lineRule="exact"/>
        <w:ind w:firstLine="560" w:firstLineChars="200"/>
        <w:rPr>
          <w:rFonts w:hint="eastAsia" w:ascii="宋体" w:hAnsi="宋体" w:eastAsia="宋体" w:cs="宋体"/>
          <w:b w:val="0"/>
          <w:bCs/>
          <w:sz w:val="28"/>
          <w:szCs w:val="28"/>
          <w:highlight w:val="white"/>
        </w:rPr>
      </w:pPr>
      <w:r>
        <w:rPr>
          <w:rFonts w:hint="eastAsia" w:ascii="宋体" w:hAnsi="宋体" w:eastAsia="宋体" w:cs="宋体"/>
          <w:b w:val="0"/>
          <w:bCs/>
          <w:sz w:val="28"/>
          <w:szCs w:val="28"/>
          <w:highlight w:val="white"/>
        </w:rPr>
        <w:t>（一）通用资格要求</w:t>
      </w:r>
    </w:p>
    <w:p w14:paraId="5ED61E85">
      <w:pPr>
        <w:spacing w:line="500" w:lineRule="exact"/>
        <w:ind w:firstLine="560" w:firstLineChars="200"/>
        <w:rPr>
          <w:rFonts w:hint="eastAsia" w:ascii="宋体" w:hAnsi="宋体" w:eastAsia="宋体" w:cs="宋体"/>
          <w:kern w:val="0"/>
          <w:sz w:val="28"/>
          <w:szCs w:val="28"/>
          <w:highlight w:val="white"/>
        </w:rPr>
      </w:pPr>
      <w:r>
        <w:rPr>
          <w:rFonts w:hint="eastAsia" w:ascii="宋体" w:hAnsi="宋体" w:eastAsia="宋体" w:cs="宋体"/>
          <w:kern w:val="0"/>
          <w:sz w:val="28"/>
          <w:szCs w:val="28"/>
          <w:highlight w:val="white"/>
        </w:rPr>
        <w:t>1.具备《中华人民共和国政府采购法》第二十二条第一款规定的6项条件（按要求提供声明及信用承诺）。</w:t>
      </w:r>
    </w:p>
    <w:p w14:paraId="423326CC">
      <w:pPr>
        <w:spacing w:line="500" w:lineRule="exact"/>
        <w:ind w:firstLine="560" w:firstLineChars="200"/>
        <w:rPr>
          <w:rFonts w:hint="eastAsia" w:ascii="宋体" w:hAnsi="宋体" w:eastAsia="宋体" w:cs="宋体"/>
          <w:kern w:val="0"/>
          <w:sz w:val="28"/>
          <w:szCs w:val="28"/>
          <w:highlight w:val="white"/>
        </w:rPr>
      </w:pPr>
      <w:r>
        <w:rPr>
          <w:rFonts w:hint="eastAsia" w:ascii="宋体" w:hAnsi="宋体" w:eastAsia="宋体" w:cs="宋体"/>
          <w:kern w:val="0"/>
          <w:sz w:val="28"/>
          <w:szCs w:val="28"/>
          <w:highlight w:val="white"/>
        </w:rPr>
        <w:t>2.信用信息。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039648DC">
      <w:pPr>
        <w:spacing w:line="500" w:lineRule="exact"/>
        <w:ind w:firstLine="560" w:firstLineChars="200"/>
        <w:rPr>
          <w:rFonts w:hint="eastAsia" w:ascii="宋体" w:hAnsi="宋体" w:eastAsia="宋体" w:cs="宋体"/>
          <w:kern w:val="0"/>
          <w:sz w:val="28"/>
          <w:szCs w:val="28"/>
          <w:highlight w:val="white"/>
        </w:rPr>
      </w:pPr>
      <w:r>
        <w:rPr>
          <w:rFonts w:hint="eastAsia" w:ascii="宋体" w:hAnsi="宋体" w:eastAsia="宋体" w:cs="宋体"/>
          <w:kern w:val="0"/>
          <w:sz w:val="28"/>
          <w:szCs w:val="28"/>
          <w:highlight w:val="white"/>
        </w:rPr>
        <w:t>3.落实政府采购政策需满足的资格要求：本项目为专门面向中小企业采购的项目，供应商须为中小微企业、监狱企业、残疾人福利性单位（须提供《中小企业或残疾人福利性单位声明函》）。非中小型企业参与本项目投标，将作无效标处理。</w:t>
      </w:r>
    </w:p>
    <w:p w14:paraId="602C0284">
      <w:pPr>
        <w:spacing w:line="500" w:lineRule="exact"/>
        <w:ind w:firstLine="560" w:firstLineChars="200"/>
        <w:rPr>
          <w:rFonts w:hint="eastAsia" w:ascii="宋体" w:hAnsi="宋体" w:eastAsia="宋体" w:cs="宋体"/>
          <w:kern w:val="0"/>
          <w:sz w:val="28"/>
          <w:szCs w:val="28"/>
          <w:highlight w:val="white"/>
        </w:rPr>
      </w:pPr>
      <w:r>
        <w:rPr>
          <w:rFonts w:hint="eastAsia" w:ascii="宋体" w:hAnsi="宋体" w:eastAsia="宋体" w:cs="宋体"/>
          <w:kern w:val="0"/>
          <w:sz w:val="28"/>
          <w:szCs w:val="28"/>
          <w:highlight w:val="white"/>
        </w:rPr>
        <w:t>（二）本项目的特定资格要求</w:t>
      </w:r>
    </w:p>
    <w:p w14:paraId="091A4BCA">
      <w:pPr>
        <w:spacing w:line="500" w:lineRule="exact"/>
        <w:ind w:firstLine="560" w:firstLineChars="200"/>
        <w:rPr>
          <w:rFonts w:hint="eastAsia" w:ascii="宋体" w:hAnsi="宋体" w:eastAsia="宋体" w:cs="宋体"/>
          <w:kern w:val="0"/>
          <w:sz w:val="28"/>
          <w:szCs w:val="28"/>
          <w:highlight w:val="white"/>
        </w:rPr>
      </w:pPr>
      <w:r>
        <w:rPr>
          <w:rFonts w:hint="eastAsia" w:ascii="宋体" w:hAnsi="宋体" w:eastAsia="宋体" w:cs="宋体"/>
          <w:kern w:val="0"/>
          <w:sz w:val="28"/>
          <w:szCs w:val="28"/>
          <w:highlight w:val="white"/>
        </w:rPr>
        <w:t>1.供应商须具有市政公用工程施工总承包三级及以上企业资质。</w:t>
      </w:r>
    </w:p>
    <w:p w14:paraId="14586457">
      <w:pPr>
        <w:spacing w:line="500" w:lineRule="exact"/>
        <w:ind w:firstLine="560" w:firstLineChars="200"/>
        <w:rPr>
          <w:rFonts w:hint="eastAsia" w:ascii="宋体" w:hAnsi="宋体" w:eastAsia="宋体" w:cs="宋体"/>
          <w:kern w:val="0"/>
          <w:sz w:val="28"/>
          <w:szCs w:val="28"/>
          <w:highlight w:val="white"/>
        </w:rPr>
      </w:pPr>
      <w:r>
        <w:rPr>
          <w:rFonts w:hint="eastAsia" w:ascii="宋体" w:hAnsi="宋体" w:eastAsia="宋体" w:cs="宋体"/>
          <w:kern w:val="0"/>
          <w:sz w:val="28"/>
          <w:szCs w:val="28"/>
          <w:highlight w:val="white"/>
        </w:rPr>
        <w:t>2.拟选派项目负责人资格：项目负责人须具有市政公用工程专业二级及以上建造师注册证书，并具备建筑施工企业项目负责人安全生产考核合格证书（B类）。</w:t>
      </w:r>
    </w:p>
    <w:p w14:paraId="79DA7DB8">
      <w:pPr>
        <w:spacing w:line="500" w:lineRule="exact"/>
        <w:ind w:firstLine="560" w:firstLineChars="200"/>
        <w:rPr>
          <w:rFonts w:hint="eastAsia" w:ascii="宋体" w:hAnsi="宋体" w:eastAsia="宋体" w:cs="宋体"/>
          <w:kern w:val="0"/>
          <w:sz w:val="28"/>
          <w:szCs w:val="28"/>
          <w:highlight w:val="white"/>
        </w:rPr>
      </w:pPr>
      <w:r>
        <w:rPr>
          <w:rFonts w:hint="eastAsia" w:ascii="宋体" w:hAnsi="宋体" w:eastAsia="宋体" w:cs="宋体"/>
          <w:kern w:val="0"/>
          <w:sz w:val="28"/>
          <w:szCs w:val="28"/>
          <w:highlight w:val="white"/>
        </w:rPr>
        <w:t>3.供应商具备安全生产条件，并取得有效的安全生产许可证。</w:t>
      </w:r>
    </w:p>
    <w:p w14:paraId="4DF2AF77">
      <w:pPr>
        <w:spacing w:line="500" w:lineRule="exact"/>
        <w:ind w:firstLine="560" w:firstLineChars="200"/>
        <w:rPr>
          <w:rFonts w:hint="eastAsia" w:ascii="宋体" w:hAnsi="宋体" w:eastAsia="宋体" w:cs="宋体"/>
          <w:kern w:val="0"/>
          <w:sz w:val="28"/>
          <w:szCs w:val="28"/>
          <w:highlight w:val="white"/>
        </w:rPr>
      </w:pPr>
      <w:r>
        <w:rPr>
          <w:rFonts w:hint="eastAsia" w:ascii="宋体" w:hAnsi="宋体" w:eastAsia="宋体" w:cs="宋体"/>
          <w:kern w:val="0"/>
          <w:sz w:val="28"/>
          <w:szCs w:val="28"/>
          <w:highlight w:val="white"/>
        </w:rPr>
        <w:t>4.供应商拟选派的项目负责人必须为本单位人员，提供磋商前6个月内本单位为其办理的任意一个月社会养老保险或医疗保险缴纳证明材料（以社保部门出具的为准）。</w:t>
      </w:r>
    </w:p>
    <w:p w14:paraId="0A0B1E07">
      <w:pPr>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highlight w:val="white"/>
        </w:rPr>
        <w:t>三、公告时间</w:t>
      </w:r>
    </w:p>
    <w:p w14:paraId="3DFCEC16">
      <w:pPr>
        <w:keepNext w:val="0"/>
        <w:keepLines w:val="0"/>
        <w:pageBreakBefore w:val="0"/>
        <w:widowControl w:val="0"/>
        <w:kinsoku/>
        <w:wordWrap/>
        <w:overflowPunct/>
        <w:topLinePunct w:val="0"/>
        <w:autoSpaceDE/>
        <w:autoSpaceDN/>
        <w:bidi w:val="0"/>
        <w:adjustRightInd/>
        <w:snapToGrid/>
        <w:spacing w:line="500" w:lineRule="exact"/>
        <w:ind w:right="1123" w:firstLine="560" w:firstLineChars="200"/>
        <w:textAlignment w:val="auto"/>
        <w:rPr>
          <w:rFonts w:hint="eastAsia" w:ascii="宋体" w:hAnsi="宋体" w:eastAsia="宋体" w:cs="宋体"/>
          <w:bCs/>
          <w:color w:val="000000"/>
          <w:sz w:val="28"/>
          <w:szCs w:val="28"/>
        </w:rPr>
      </w:pPr>
      <w:bookmarkStart w:id="1" w:name="EBd6e08bd78d674b669f89e3eb71dbbd3d"/>
      <w:r>
        <w:rPr>
          <w:rFonts w:hint="eastAsia" w:ascii="宋体" w:hAnsi="宋体" w:eastAsia="宋体" w:cs="宋体"/>
          <w:bCs/>
          <w:color w:val="000000"/>
          <w:sz w:val="28"/>
          <w:szCs w:val="28"/>
          <w:highlight w:val="white"/>
          <w:u w:val="none"/>
          <w:lang w:val="en-US" w:eastAsia="zh-CN"/>
        </w:rPr>
        <w:t>2025</w:t>
      </w:r>
      <w:r>
        <w:rPr>
          <w:rFonts w:hint="eastAsia" w:ascii="宋体" w:hAnsi="宋体" w:eastAsia="宋体" w:cs="宋体"/>
          <w:bCs/>
          <w:color w:val="000000"/>
          <w:sz w:val="28"/>
          <w:szCs w:val="28"/>
          <w:highlight w:val="white"/>
          <w:u w:val="none"/>
        </w:rPr>
        <w:t>年</w:t>
      </w:r>
      <w:r>
        <w:rPr>
          <w:rFonts w:hint="eastAsia" w:ascii="宋体" w:hAnsi="宋体" w:eastAsia="宋体" w:cs="宋体"/>
          <w:bCs/>
          <w:color w:val="000000"/>
          <w:sz w:val="28"/>
          <w:szCs w:val="28"/>
          <w:highlight w:val="white"/>
          <w:u w:val="none"/>
          <w:lang w:val="en-US" w:eastAsia="zh-CN"/>
        </w:rPr>
        <w:t>0</w:t>
      </w:r>
      <w:r>
        <w:rPr>
          <w:rFonts w:hint="eastAsia" w:ascii="宋体" w:hAnsi="宋体" w:cs="宋体"/>
          <w:bCs/>
          <w:color w:val="000000"/>
          <w:sz w:val="28"/>
          <w:szCs w:val="28"/>
          <w:highlight w:val="white"/>
          <w:u w:val="none"/>
          <w:lang w:val="en-US" w:eastAsia="zh-CN"/>
        </w:rPr>
        <w:t>9</w:t>
      </w:r>
      <w:r>
        <w:rPr>
          <w:rFonts w:hint="eastAsia" w:ascii="宋体" w:hAnsi="宋体" w:eastAsia="宋体" w:cs="宋体"/>
          <w:bCs/>
          <w:color w:val="000000"/>
          <w:sz w:val="28"/>
          <w:szCs w:val="28"/>
          <w:highlight w:val="white"/>
          <w:u w:val="none"/>
        </w:rPr>
        <w:t>月</w:t>
      </w:r>
      <w:r>
        <w:rPr>
          <w:rFonts w:hint="eastAsia" w:ascii="宋体" w:hAnsi="宋体" w:cs="宋体"/>
          <w:bCs/>
          <w:color w:val="000000"/>
          <w:sz w:val="28"/>
          <w:szCs w:val="28"/>
          <w:highlight w:val="white"/>
          <w:u w:val="none"/>
          <w:lang w:val="en-US" w:eastAsia="zh-CN"/>
        </w:rPr>
        <w:t>10</w:t>
      </w:r>
      <w:r>
        <w:rPr>
          <w:rFonts w:hint="eastAsia" w:ascii="宋体" w:hAnsi="宋体" w:eastAsia="宋体" w:cs="宋体"/>
          <w:bCs/>
          <w:color w:val="000000"/>
          <w:sz w:val="28"/>
          <w:szCs w:val="28"/>
          <w:highlight w:val="white"/>
          <w:u w:val="none"/>
        </w:rPr>
        <w:t>日</w:t>
      </w:r>
      <w:bookmarkEnd w:id="1"/>
      <w:r>
        <w:rPr>
          <w:rFonts w:hint="eastAsia" w:ascii="宋体" w:hAnsi="宋体" w:eastAsia="宋体" w:cs="宋体"/>
          <w:bCs/>
          <w:color w:val="000000"/>
          <w:sz w:val="28"/>
          <w:szCs w:val="28"/>
          <w:highlight w:val="white"/>
          <w:u w:val="none"/>
          <w:lang w:val="en-US" w:eastAsia="zh-CN"/>
        </w:rPr>
        <w:t>09:00</w:t>
      </w:r>
      <w:r>
        <w:rPr>
          <w:rFonts w:hint="eastAsia" w:ascii="宋体" w:hAnsi="宋体" w:eastAsia="宋体" w:cs="宋体"/>
          <w:bCs/>
          <w:color w:val="000000"/>
          <w:sz w:val="28"/>
          <w:szCs w:val="28"/>
          <w:highlight w:val="white"/>
          <w:u w:val="none"/>
        </w:rPr>
        <w:t>至</w:t>
      </w:r>
      <w:bookmarkStart w:id="2" w:name="EB4a82fe30d91a48338ebb02b9012d939c"/>
      <w:r>
        <w:rPr>
          <w:rFonts w:hint="eastAsia" w:ascii="宋体" w:hAnsi="宋体" w:eastAsia="宋体" w:cs="宋体"/>
          <w:bCs/>
          <w:color w:val="000000"/>
          <w:sz w:val="28"/>
          <w:szCs w:val="28"/>
          <w:highlight w:val="white"/>
          <w:u w:val="none"/>
          <w:lang w:val="en-US" w:eastAsia="zh-CN"/>
        </w:rPr>
        <w:t>2025</w:t>
      </w:r>
      <w:r>
        <w:rPr>
          <w:rFonts w:hint="eastAsia" w:ascii="宋体" w:hAnsi="宋体" w:eastAsia="宋体" w:cs="宋体"/>
          <w:bCs/>
          <w:color w:val="000000"/>
          <w:sz w:val="28"/>
          <w:szCs w:val="28"/>
          <w:highlight w:val="white"/>
          <w:u w:val="none"/>
        </w:rPr>
        <w:t>年</w:t>
      </w:r>
      <w:r>
        <w:rPr>
          <w:rFonts w:hint="eastAsia" w:ascii="宋体" w:hAnsi="宋体" w:eastAsia="宋体" w:cs="宋体"/>
          <w:bCs/>
          <w:color w:val="000000"/>
          <w:sz w:val="28"/>
          <w:szCs w:val="28"/>
          <w:highlight w:val="white"/>
          <w:u w:val="none"/>
          <w:lang w:val="en-US" w:eastAsia="zh-CN"/>
        </w:rPr>
        <w:t>0</w:t>
      </w:r>
      <w:r>
        <w:rPr>
          <w:rFonts w:hint="eastAsia" w:ascii="宋体" w:hAnsi="宋体" w:cs="宋体"/>
          <w:bCs/>
          <w:color w:val="000000"/>
          <w:sz w:val="28"/>
          <w:szCs w:val="28"/>
          <w:highlight w:val="white"/>
          <w:u w:val="none"/>
          <w:lang w:val="en-US" w:eastAsia="zh-CN"/>
        </w:rPr>
        <w:t>9</w:t>
      </w:r>
      <w:r>
        <w:rPr>
          <w:rFonts w:hint="eastAsia" w:ascii="宋体" w:hAnsi="宋体" w:eastAsia="宋体" w:cs="宋体"/>
          <w:bCs/>
          <w:color w:val="000000"/>
          <w:sz w:val="28"/>
          <w:szCs w:val="28"/>
          <w:highlight w:val="white"/>
          <w:u w:val="none"/>
        </w:rPr>
        <w:t>月</w:t>
      </w:r>
      <w:r>
        <w:rPr>
          <w:rFonts w:hint="eastAsia" w:ascii="宋体" w:hAnsi="宋体" w:eastAsia="宋体" w:cs="宋体"/>
          <w:bCs/>
          <w:color w:val="000000"/>
          <w:sz w:val="28"/>
          <w:szCs w:val="28"/>
          <w:highlight w:val="white"/>
          <w:u w:val="none"/>
          <w:lang w:val="en-US" w:eastAsia="zh-CN"/>
        </w:rPr>
        <w:t>1</w:t>
      </w:r>
      <w:r>
        <w:rPr>
          <w:rFonts w:hint="eastAsia" w:ascii="宋体" w:hAnsi="宋体" w:cs="宋体"/>
          <w:bCs/>
          <w:color w:val="000000"/>
          <w:sz w:val="28"/>
          <w:szCs w:val="28"/>
          <w:highlight w:val="white"/>
          <w:u w:val="none"/>
          <w:lang w:val="en-US" w:eastAsia="zh-CN"/>
        </w:rPr>
        <w:t>2</w:t>
      </w:r>
      <w:r>
        <w:rPr>
          <w:rFonts w:hint="eastAsia" w:ascii="宋体" w:hAnsi="宋体" w:eastAsia="宋体" w:cs="宋体"/>
          <w:bCs/>
          <w:color w:val="000000"/>
          <w:sz w:val="28"/>
          <w:szCs w:val="28"/>
          <w:highlight w:val="white"/>
          <w:u w:val="none"/>
        </w:rPr>
        <w:t>日</w:t>
      </w:r>
      <w:r>
        <w:rPr>
          <w:rFonts w:hint="eastAsia" w:ascii="宋体" w:hAnsi="宋体" w:eastAsia="宋体" w:cs="宋体"/>
          <w:bCs/>
          <w:color w:val="000000"/>
          <w:sz w:val="28"/>
          <w:szCs w:val="28"/>
          <w:highlight w:val="white"/>
          <w:u w:val="none"/>
          <w:lang w:val="en-US" w:eastAsia="zh-CN"/>
        </w:rPr>
        <w:t>1</w:t>
      </w:r>
      <w:r>
        <w:rPr>
          <w:rFonts w:hint="eastAsia" w:ascii="宋体" w:hAnsi="宋体" w:cs="宋体"/>
          <w:bCs/>
          <w:color w:val="000000"/>
          <w:sz w:val="28"/>
          <w:szCs w:val="28"/>
          <w:highlight w:val="white"/>
          <w:u w:val="none"/>
          <w:lang w:val="en-US" w:eastAsia="zh-CN"/>
        </w:rPr>
        <w:t>8</w:t>
      </w:r>
      <w:r>
        <w:rPr>
          <w:rFonts w:hint="eastAsia" w:ascii="宋体" w:hAnsi="宋体" w:eastAsia="宋体" w:cs="宋体"/>
          <w:bCs/>
          <w:color w:val="000000"/>
          <w:sz w:val="28"/>
          <w:szCs w:val="28"/>
          <w:highlight w:val="white"/>
          <w:u w:val="none"/>
        </w:rPr>
        <w:t>:</w:t>
      </w:r>
      <w:bookmarkEnd w:id="2"/>
      <w:r>
        <w:rPr>
          <w:rFonts w:hint="eastAsia" w:ascii="宋体" w:hAnsi="宋体" w:cs="宋体"/>
          <w:bCs/>
          <w:color w:val="000000"/>
          <w:sz w:val="28"/>
          <w:szCs w:val="28"/>
          <w:highlight w:val="white"/>
          <w:u w:val="none"/>
          <w:lang w:val="en-US" w:eastAsia="zh-CN"/>
        </w:rPr>
        <w:t>0</w:t>
      </w:r>
      <w:r>
        <w:rPr>
          <w:rFonts w:hint="eastAsia" w:ascii="宋体" w:hAnsi="宋体" w:eastAsia="宋体" w:cs="宋体"/>
          <w:bCs/>
          <w:color w:val="000000"/>
          <w:sz w:val="28"/>
          <w:szCs w:val="28"/>
          <w:highlight w:val="white"/>
          <w:u w:val="none"/>
          <w:lang w:val="en-US" w:eastAsia="zh-CN"/>
        </w:rPr>
        <w:t>0</w:t>
      </w:r>
      <w:r>
        <w:rPr>
          <w:rFonts w:hint="eastAsia" w:ascii="宋体" w:hAnsi="宋体" w:eastAsia="宋体" w:cs="宋体"/>
          <w:bCs/>
          <w:color w:val="000000"/>
          <w:sz w:val="28"/>
          <w:szCs w:val="28"/>
          <w:highlight w:val="white"/>
        </w:rPr>
        <w:t>。</w:t>
      </w:r>
    </w:p>
    <w:p w14:paraId="1ABA9FE4">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000000"/>
          <w:sz w:val="28"/>
          <w:szCs w:val="28"/>
          <w:highlight w:val="green"/>
        </w:rPr>
      </w:pPr>
      <w:r>
        <w:rPr>
          <w:rFonts w:hint="eastAsia" w:ascii="宋体" w:hAnsi="宋体" w:eastAsia="宋体" w:cs="宋体"/>
          <w:bCs/>
          <w:color w:val="000000"/>
          <w:sz w:val="28"/>
          <w:szCs w:val="28"/>
          <w:highlight w:val="white"/>
        </w:rPr>
        <w:t>供应商在宿迁市政府采购网（http://zfcg.sqcz.suqian.gov.cn/）找到本项目获取相关调研文件。</w:t>
      </w:r>
    </w:p>
    <w:p w14:paraId="2168C128">
      <w:pPr>
        <w:spacing w:line="500" w:lineRule="exact"/>
        <w:ind w:firstLine="562" w:firstLineChars="200"/>
        <w:rPr>
          <w:rFonts w:hint="eastAsia" w:ascii="宋体" w:hAnsi="宋体" w:eastAsia="宋体" w:cs="宋体"/>
          <w:b/>
          <w:sz w:val="28"/>
          <w:szCs w:val="28"/>
          <w:highlight w:val="white"/>
        </w:rPr>
      </w:pPr>
      <w:r>
        <w:rPr>
          <w:rFonts w:hint="eastAsia" w:ascii="宋体" w:hAnsi="宋体" w:eastAsia="宋体" w:cs="宋体"/>
          <w:b/>
          <w:sz w:val="28"/>
          <w:szCs w:val="28"/>
          <w:highlight w:val="white"/>
        </w:rPr>
        <w:t>四、调研提交资料、截止时间和地点</w:t>
      </w:r>
    </w:p>
    <w:p w14:paraId="13F54DB7">
      <w:pPr>
        <w:spacing w:line="500" w:lineRule="exact"/>
        <w:ind w:firstLine="560" w:firstLineChars="200"/>
        <w:rPr>
          <w:rFonts w:hint="eastAsia" w:ascii="宋体" w:hAnsi="宋体" w:eastAsia="宋体" w:cs="宋体"/>
          <w:sz w:val="28"/>
          <w:szCs w:val="28"/>
          <w:highlight w:val="white"/>
        </w:rPr>
      </w:pPr>
      <w:r>
        <w:rPr>
          <w:rFonts w:hint="eastAsia" w:ascii="宋体" w:hAnsi="宋体" w:eastAsia="宋体" w:cs="宋体"/>
          <w:sz w:val="28"/>
          <w:szCs w:val="28"/>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6FD3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F47BDFB">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序号</w:t>
            </w:r>
          </w:p>
        </w:tc>
        <w:tc>
          <w:tcPr>
            <w:tcW w:w="1264" w:type="dxa"/>
            <w:vAlign w:val="center"/>
          </w:tcPr>
          <w:p w14:paraId="434D6FCC">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标的</w:t>
            </w:r>
          </w:p>
        </w:tc>
        <w:tc>
          <w:tcPr>
            <w:tcW w:w="3302" w:type="dxa"/>
            <w:vAlign w:val="center"/>
          </w:tcPr>
          <w:p w14:paraId="2425AB3F">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详细功能、技术参数或服务要求</w:t>
            </w:r>
          </w:p>
        </w:tc>
        <w:tc>
          <w:tcPr>
            <w:tcW w:w="1886" w:type="dxa"/>
            <w:vAlign w:val="center"/>
          </w:tcPr>
          <w:p w14:paraId="259FA50E">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自身优势</w:t>
            </w:r>
          </w:p>
        </w:tc>
        <w:tc>
          <w:tcPr>
            <w:tcW w:w="1374" w:type="dxa"/>
            <w:vAlign w:val="center"/>
          </w:tcPr>
          <w:p w14:paraId="3527A1AD">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参考价</w:t>
            </w:r>
          </w:p>
          <w:p w14:paraId="1E165EFA">
            <w:pPr>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（万元）</w:t>
            </w:r>
          </w:p>
        </w:tc>
      </w:tr>
      <w:tr w14:paraId="2F4B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0C97111">
            <w:pPr>
              <w:spacing w:line="500" w:lineRule="exact"/>
              <w:jc w:val="center"/>
              <w:rPr>
                <w:rFonts w:hint="eastAsia" w:ascii="宋体" w:hAnsi="宋体" w:eastAsia="宋体" w:cs="宋体"/>
                <w:kern w:val="0"/>
                <w:sz w:val="28"/>
                <w:szCs w:val="28"/>
              </w:rPr>
            </w:pPr>
          </w:p>
        </w:tc>
        <w:tc>
          <w:tcPr>
            <w:tcW w:w="1264" w:type="dxa"/>
            <w:vAlign w:val="center"/>
          </w:tcPr>
          <w:p w14:paraId="70677B7B">
            <w:pPr>
              <w:spacing w:line="500" w:lineRule="exact"/>
              <w:jc w:val="center"/>
              <w:rPr>
                <w:rFonts w:hint="eastAsia" w:ascii="宋体" w:hAnsi="宋体" w:eastAsia="宋体" w:cs="宋体"/>
                <w:kern w:val="0"/>
                <w:sz w:val="28"/>
                <w:szCs w:val="28"/>
              </w:rPr>
            </w:pPr>
          </w:p>
        </w:tc>
        <w:tc>
          <w:tcPr>
            <w:tcW w:w="3302" w:type="dxa"/>
            <w:vAlign w:val="center"/>
          </w:tcPr>
          <w:p w14:paraId="72D0C042">
            <w:pPr>
              <w:spacing w:line="500" w:lineRule="exact"/>
              <w:jc w:val="center"/>
              <w:rPr>
                <w:rFonts w:hint="eastAsia" w:ascii="宋体" w:hAnsi="宋体" w:eastAsia="宋体" w:cs="宋体"/>
                <w:kern w:val="0"/>
                <w:sz w:val="28"/>
                <w:szCs w:val="28"/>
              </w:rPr>
            </w:pPr>
          </w:p>
        </w:tc>
        <w:tc>
          <w:tcPr>
            <w:tcW w:w="1886" w:type="dxa"/>
            <w:vAlign w:val="center"/>
          </w:tcPr>
          <w:p w14:paraId="5408DFD8">
            <w:pPr>
              <w:spacing w:line="500" w:lineRule="exact"/>
              <w:jc w:val="center"/>
              <w:rPr>
                <w:rFonts w:hint="eastAsia" w:ascii="宋体" w:hAnsi="宋体" w:eastAsia="宋体" w:cs="宋体"/>
                <w:kern w:val="0"/>
                <w:sz w:val="28"/>
                <w:szCs w:val="28"/>
              </w:rPr>
            </w:pPr>
          </w:p>
        </w:tc>
        <w:tc>
          <w:tcPr>
            <w:tcW w:w="1374" w:type="dxa"/>
          </w:tcPr>
          <w:p w14:paraId="50EA8757">
            <w:pPr>
              <w:spacing w:line="500" w:lineRule="exact"/>
              <w:jc w:val="center"/>
              <w:rPr>
                <w:rFonts w:hint="eastAsia" w:ascii="宋体" w:hAnsi="宋体" w:eastAsia="宋体" w:cs="宋体"/>
                <w:kern w:val="0"/>
                <w:sz w:val="28"/>
                <w:szCs w:val="28"/>
              </w:rPr>
            </w:pPr>
          </w:p>
        </w:tc>
      </w:tr>
      <w:tr w14:paraId="3DDB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193F779">
            <w:pPr>
              <w:spacing w:line="500" w:lineRule="exact"/>
              <w:jc w:val="center"/>
              <w:rPr>
                <w:rFonts w:hint="eastAsia" w:ascii="宋体" w:hAnsi="宋体" w:eastAsia="宋体" w:cs="宋体"/>
                <w:kern w:val="0"/>
                <w:sz w:val="28"/>
                <w:szCs w:val="28"/>
              </w:rPr>
            </w:pPr>
          </w:p>
        </w:tc>
        <w:tc>
          <w:tcPr>
            <w:tcW w:w="1264" w:type="dxa"/>
            <w:vAlign w:val="center"/>
          </w:tcPr>
          <w:p w14:paraId="5D070B9D">
            <w:pPr>
              <w:spacing w:line="500" w:lineRule="exact"/>
              <w:jc w:val="center"/>
              <w:rPr>
                <w:rFonts w:hint="eastAsia" w:ascii="宋体" w:hAnsi="宋体" w:eastAsia="宋体" w:cs="宋体"/>
                <w:kern w:val="0"/>
                <w:sz w:val="28"/>
                <w:szCs w:val="28"/>
              </w:rPr>
            </w:pPr>
          </w:p>
        </w:tc>
        <w:tc>
          <w:tcPr>
            <w:tcW w:w="3302" w:type="dxa"/>
            <w:vAlign w:val="center"/>
          </w:tcPr>
          <w:p w14:paraId="23BEE78B">
            <w:pPr>
              <w:spacing w:line="500" w:lineRule="exact"/>
              <w:jc w:val="center"/>
              <w:rPr>
                <w:rFonts w:hint="eastAsia" w:ascii="宋体" w:hAnsi="宋体" w:eastAsia="宋体" w:cs="宋体"/>
                <w:kern w:val="0"/>
                <w:sz w:val="28"/>
                <w:szCs w:val="28"/>
              </w:rPr>
            </w:pPr>
          </w:p>
        </w:tc>
        <w:tc>
          <w:tcPr>
            <w:tcW w:w="1886" w:type="dxa"/>
            <w:vAlign w:val="center"/>
          </w:tcPr>
          <w:p w14:paraId="66115479">
            <w:pPr>
              <w:spacing w:line="500" w:lineRule="exact"/>
              <w:jc w:val="center"/>
              <w:rPr>
                <w:rFonts w:hint="eastAsia" w:ascii="宋体" w:hAnsi="宋体" w:eastAsia="宋体" w:cs="宋体"/>
                <w:kern w:val="0"/>
                <w:sz w:val="28"/>
                <w:szCs w:val="28"/>
              </w:rPr>
            </w:pPr>
          </w:p>
        </w:tc>
        <w:tc>
          <w:tcPr>
            <w:tcW w:w="1374" w:type="dxa"/>
          </w:tcPr>
          <w:p w14:paraId="54C97167">
            <w:pPr>
              <w:spacing w:line="500" w:lineRule="exact"/>
              <w:jc w:val="center"/>
              <w:rPr>
                <w:rFonts w:hint="eastAsia" w:ascii="宋体" w:hAnsi="宋体" w:eastAsia="宋体" w:cs="宋体"/>
                <w:kern w:val="0"/>
                <w:sz w:val="28"/>
                <w:szCs w:val="28"/>
              </w:rPr>
            </w:pPr>
          </w:p>
        </w:tc>
      </w:tr>
      <w:tr w14:paraId="4261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E7A0CBB">
            <w:pPr>
              <w:spacing w:line="500" w:lineRule="exact"/>
              <w:jc w:val="center"/>
              <w:rPr>
                <w:rFonts w:hint="eastAsia" w:ascii="宋体" w:hAnsi="宋体" w:eastAsia="宋体" w:cs="宋体"/>
                <w:kern w:val="0"/>
                <w:sz w:val="28"/>
                <w:szCs w:val="28"/>
              </w:rPr>
            </w:pPr>
          </w:p>
        </w:tc>
        <w:tc>
          <w:tcPr>
            <w:tcW w:w="1264" w:type="dxa"/>
            <w:vAlign w:val="center"/>
          </w:tcPr>
          <w:p w14:paraId="68E8430E">
            <w:pPr>
              <w:spacing w:line="500" w:lineRule="exact"/>
              <w:jc w:val="center"/>
              <w:rPr>
                <w:rFonts w:hint="eastAsia" w:ascii="宋体" w:hAnsi="宋体" w:eastAsia="宋体" w:cs="宋体"/>
                <w:kern w:val="0"/>
                <w:sz w:val="28"/>
                <w:szCs w:val="28"/>
              </w:rPr>
            </w:pPr>
          </w:p>
        </w:tc>
        <w:tc>
          <w:tcPr>
            <w:tcW w:w="3302" w:type="dxa"/>
            <w:vAlign w:val="center"/>
          </w:tcPr>
          <w:p w14:paraId="7588EED9">
            <w:pPr>
              <w:spacing w:line="500" w:lineRule="exact"/>
              <w:jc w:val="center"/>
              <w:rPr>
                <w:rFonts w:hint="eastAsia" w:ascii="宋体" w:hAnsi="宋体" w:eastAsia="宋体" w:cs="宋体"/>
                <w:kern w:val="0"/>
                <w:sz w:val="28"/>
                <w:szCs w:val="28"/>
              </w:rPr>
            </w:pPr>
          </w:p>
        </w:tc>
        <w:tc>
          <w:tcPr>
            <w:tcW w:w="1886" w:type="dxa"/>
            <w:vAlign w:val="center"/>
          </w:tcPr>
          <w:p w14:paraId="2C39D6E8">
            <w:pPr>
              <w:spacing w:line="500" w:lineRule="exact"/>
              <w:jc w:val="center"/>
              <w:rPr>
                <w:rFonts w:hint="eastAsia" w:ascii="宋体" w:hAnsi="宋体" w:eastAsia="宋体" w:cs="宋体"/>
                <w:kern w:val="0"/>
                <w:sz w:val="28"/>
                <w:szCs w:val="28"/>
              </w:rPr>
            </w:pPr>
          </w:p>
        </w:tc>
        <w:tc>
          <w:tcPr>
            <w:tcW w:w="1374" w:type="dxa"/>
          </w:tcPr>
          <w:p w14:paraId="18A57633">
            <w:pPr>
              <w:spacing w:line="500" w:lineRule="exact"/>
              <w:jc w:val="center"/>
              <w:rPr>
                <w:rFonts w:hint="eastAsia" w:ascii="宋体" w:hAnsi="宋体" w:eastAsia="宋体" w:cs="宋体"/>
                <w:kern w:val="0"/>
                <w:sz w:val="28"/>
                <w:szCs w:val="28"/>
              </w:rPr>
            </w:pPr>
          </w:p>
        </w:tc>
      </w:tr>
    </w:tbl>
    <w:p w14:paraId="097DBF60">
      <w:pPr>
        <w:spacing w:line="500" w:lineRule="exact"/>
        <w:ind w:firstLine="560" w:firstLineChars="200"/>
        <w:rPr>
          <w:rFonts w:hint="eastAsia" w:ascii="宋体" w:hAnsi="宋体" w:eastAsia="宋体" w:cs="宋体"/>
          <w:sz w:val="28"/>
          <w:szCs w:val="28"/>
          <w:highlight w:val="white"/>
        </w:rPr>
      </w:pPr>
      <w:r>
        <w:rPr>
          <w:rFonts w:hint="eastAsia" w:ascii="宋体" w:hAnsi="宋体" w:eastAsia="宋体" w:cs="宋体"/>
          <w:sz w:val="28"/>
          <w:szCs w:val="28"/>
          <w:highlight w:val="white"/>
        </w:rPr>
        <w:t>（二）提交证明资料：</w:t>
      </w:r>
    </w:p>
    <w:p w14:paraId="5EF013C2">
      <w:pPr>
        <w:spacing w:line="500" w:lineRule="exact"/>
        <w:ind w:firstLine="560" w:firstLineChars="200"/>
        <w:rPr>
          <w:rFonts w:hint="eastAsia" w:ascii="宋体" w:hAnsi="宋体" w:eastAsia="宋体" w:cs="宋体"/>
          <w:sz w:val="28"/>
          <w:szCs w:val="28"/>
          <w:highlight w:val="white"/>
        </w:rPr>
      </w:pPr>
      <w:r>
        <w:rPr>
          <w:rFonts w:hint="eastAsia" w:ascii="宋体" w:hAnsi="宋体" w:eastAsia="宋体" w:cs="宋体"/>
          <w:sz w:val="28"/>
          <w:szCs w:val="28"/>
          <w:highlight w:val="white"/>
        </w:rPr>
        <w:t>1.</w:t>
      </w:r>
    </w:p>
    <w:p w14:paraId="1993DA57">
      <w:pPr>
        <w:spacing w:line="500" w:lineRule="exact"/>
        <w:ind w:firstLine="560" w:firstLineChars="200"/>
        <w:rPr>
          <w:rFonts w:hint="eastAsia" w:ascii="宋体" w:hAnsi="宋体" w:eastAsia="宋体" w:cs="宋体"/>
          <w:sz w:val="28"/>
          <w:szCs w:val="28"/>
          <w:highlight w:val="white"/>
        </w:rPr>
      </w:pPr>
      <w:r>
        <w:rPr>
          <w:rFonts w:hint="eastAsia" w:ascii="宋体" w:hAnsi="宋体" w:eastAsia="宋体" w:cs="宋体"/>
          <w:sz w:val="28"/>
          <w:szCs w:val="28"/>
          <w:highlight w:val="white"/>
        </w:rPr>
        <w:t>2.</w:t>
      </w:r>
    </w:p>
    <w:p w14:paraId="7C1D47EE">
      <w:pPr>
        <w:spacing w:line="500" w:lineRule="exact"/>
        <w:ind w:firstLine="560" w:firstLineChars="200"/>
        <w:rPr>
          <w:rFonts w:hint="eastAsia" w:ascii="宋体" w:hAnsi="宋体" w:eastAsia="宋体" w:cs="宋体"/>
          <w:sz w:val="28"/>
          <w:szCs w:val="28"/>
          <w:highlight w:val="white"/>
        </w:rPr>
      </w:pPr>
      <w:r>
        <w:rPr>
          <w:rFonts w:hint="eastAsia" w:ascii="宋体" w:hAnsi="宋体" w:eastAsia="宋体" w:cs="宋体"/>
          <w:sz w:val="28"/>
          <w:szCs w:val="28"/>
          <w:highlight w:val="white"/>
        </w:rPr>
        <w:t>3.</w:t>
      </w:r>
    </w:p>
    <w:p w14:paraId="66CFEFD0">
      <w:pPr>
        <w:spacing w:line="500" w:lineRule="exact"/>
        <w:ind w:firstLine="560" w:firstLineChars="200"/>
        <w:rPr>
          <w:rFonts w:hint="eastAsia" w:ascii="宋体" w:hAnsi="宋体" w:eastAsia="宋体" w:cs="宋体"/>
          <w:sz w:val="28"/>
          <w:szCs w:val="28"/>
          <w:highlight w:val="white"/>
        </w:rPr>
      </w:pPr>
      <w:r>
        <w:rPr>
          <w:rFonts w:hint="eastAsia" w:ascii="宋体" w:hAnsi="宋体" w:eastAsia="宋体" w:cs="宋体"/>
          <w:sz w:val="28"/>
          <w:szCs w:val="28"/>
          <w:highlight w:val="white"/>
        </w:rPr>
        <w:t>……</w:t>
      </w:r>
    </w:p>
    <w:p w14:paraId="18CDD5CF">
      <w:pPr>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sz w:val="28"/>
          <w:szCs w:val="28"/>
          <w:highlight w:val="white"/>
        </w:rPr>
        <w:t>以上</w:t>
      </w:r>
      <w:bookmarkStart w:id="3" w:name="_GoBack"/>
      <w:bookmarkEnd w:id="3"/>
      <w:r>
        <w:rPr>
          <w:rFonts w:hint="eastAsia" w:ascii="宋体" w:hAnsi="宋体" w:eastAsia="宋体" w:cs="宋体"/>
          <w:sz w:val="28"/>
          <w:szCs w:val="28"/>
          <w:highlight w:val="white"/>
        </w:rPr>
        <w:t>资料加盖供应商公章后扫描发送至邮箱</w:t>
      </w:r>
      <w:r>
        <w:rPr>
          <w:rFonts w:hint="eastAsia" w:ascii="宋体" w:hAnsi="宋体" w:eastAsia="宋体" w:cs="宋体"/>
          <w:color w:val="auto"/>
          <w:sz w:val="28"/>
          <w:szCs w:val="28"/>
          <w:highlight w:val="white"/>
        </w:rPr>
        <w:t>（</w:t>
      </w:r>
      <w:r>
        <w:rPr>
          <w:rFonts w:hint="eastAsia" w:ascii="宋体" w:hAnsi="宋体" w:cs="宋体"/>
          <w:color w:val="auto"/>
          <w:sz w:val="28"/>
          <w:szCs w:val="28"/>
          <w:highlight w:val="none"/>
          <w:lang w:val="en-US" w:eastAsia="zh-CN"/>
        </w:rPr>
        <w:t>357331854@qq.com</w:t>
      </w:r>
      <w:r>
        <w:rPr>
          <w:rFonts w:hint="eastAsia" w:ascii="宋体" w:hAnsi="宋体" w:eastAsia="宋体" w:cs="宋体"/>
          <w:color w:val="auto"/>
          <w:sz w:val="28"/>
          <w:szCs w:val="28"/>
          <w:highlight w:val="none"/>
        </w:rPr>
        <w:t>），其中明确要求产品制造商提供的调研资料请加盖制造商公章后上传。</w:t>
      </w:r>
    </w:p>
    <w:p w14:paraId="7B257ABF">
      <w:pPr>
        <w:spacing w:line="500" w:lineRule="exact"/>
        <w:ind w:firstLine="560" w:firstLineChars="200"/>
        <w:rPr>
          <w:rFonts w:hint="eastAsia" w:ascii="宋体" w:hAnsi="宋体" w:eastAsia="宋体" w:cs="宋体"/>
          <w:bCs/>
          <w:color w:val="auto"/>
          <w:sz w:val="28"/>
          <w:szCs w:val="28"/>
          <w:highlight w:val="none"/>
          <w:u w:val="single"/>
        </w:rPr>
      </w:pPr>
      <w:r>
        <w:rPr>
          <w:rFonts w:hint="eastAsia" w:ascii="宋体" w:hAnsi="宋体" w:eastAsia="宋体" w:cs="宋体"/>
          <w:color w:val="auto"/>
          <w:sz w:val="28"/>
          <w:szCs w:val="28"/>
          <w:highlight w:val="none"/>
        </w:rPr>
        <w:t>（三）</w:t>
      </w:r>
      <w:r>
        <w:rPr>
          <w:rFonts w:hint="eastAsia" w:ascii="宋体" w:hAnsi="宋体" w:eastAsia="宋体" w:cs="宋体"/>
          <w:color w:val="auto"/>
          <w:kern w:val="0"/>
          <w:sz w:val="28"/>
          <w:szCs w:val="28"/>
          <w:highlight w:val="none"/>
        </w:rPr>
        <w:t>提交截止时间：</w:t>
      </w:r>
      <w:r>
        <w:rPr>
          <w:rFonts w:hint="eastAsia" w:ascii="宋体" w:hAnsi="宋体" w:eastAsia="宋体" w:cs="宋体"/>
          <w:bCs/>
          <w:color w:val="auto"/>
          <w:sz w:val="28"/>
          <w:szCs w:val="28"/>
          <w:highlight w:val="none"/>
          <w:u w:val="single"/>
          <w:lang w:val="en-US" w:eastAsia="zh-CN"/>
        </w:rPr>
        <w:t>2025</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lang w:val="en-US" w:eastAsia="zh-CN"/>
        </w:rPr>
        <w:t>0</w:t>
      </w:r>
      <w:r>
        <w:rPr>
          <w:rFonts w:hint="eastAsia" w:ascii="宋体" w:hAnsi="宋体" w:cs="宋体"/>
          <w:bCs/>
          <w:color w:val="auto"/>
          <w:sz w:val="28"/>
          <w:szCs w:val="28"/>
          <w:highlight w:val="none"/>
          <w:u w:val="single"/>
          <w:lang w:val="en-US" w:eastAsia="zh-CN"/>
        </w:rPr>
        <w:t>9</w:t>
      </w:r>
      <w:r>
        <w:rPr>
          <w:rFonts w:hint="eastAsia" w:ascii="宋体" w:hAnsi="宋体" w:eastAsia="宋体" w:cs="宋体"/>
          <w:bCs/>
          <w:color w:val="auto"/>
          <w:sz w:val="28"/>
          <w:szCs w:val="28"/>
          <w:highlight w:val="none"/>
        </w:rPr>
        <w:t>月</w:t>
      </w:r>
      <w:r>
        <w:rPr>
          <w:rFonts w:hint="eastAsia" w:ascii="宋体" w:hAnsi="宋体" w:cs="宋体"/>
          <w:bCs/>
          <w:color w:val="auto"/>
          <w:sz w:val="28"/>
          <w:szCs w:val="28"/>
          <w:highlight w:val="none"/>
          <w:u w:val="single"/>
          <w:lang w:val="en-US" w:eastAsia="zh-CN"/>
        </w:rPr>
        <w:t>12</w:t>
      </w:r>
      <w:r>
        <w:rPr>
          <w:rFonts w:hint="eastAsia" w:ascii="宋体" w:hAnsi="宋体" w:eastAsia="宋体" w:cs="宋体"/>
          <w:bCs/>
          <w:color w:val="auto"/>
          <w:sz w:val="28"/>
          <w:szCs w:val="28"/>
          <w:highlight w:val="none"/>
        </w:rPr>
        <w:t>日</w:t>
      </w:r>
      <w:r>
        <w:rPr>
          <w:rFonts w:hint="eastAsia" w:ascii="宋体" w:hAnsi="宋体" w:eastAsia="宋体" w:cs="宋体"/>
          <w:bCs/>
          <w:color w:val="auto"/>
          <w:sz w:val="28"/>
          <w:szCs w:val="28"/>
          <w:highlight w:val="none"/>
          <w:u w:val="single"/>
          <w:lang w:val="en-US" w:eastAsia="zh-CN"/>
        </w:rPr>
        <w:t>1</w:t>
      </w:r>
      <w:r>
        <w:rPr>
          <w:rFonts w:hint="eastAsia" w:ascii="宋体" w:hAnsi="宋体" w:cs="宋体"/>
          <w:bCs/>
          <w:color w:val="auto"/>
          <w:sz w:val="28"/>
          <w:szCs w:val="28"/>
          <w:highlight w:val="none"/>
          <w:u w:val="single"/>
          <w:lang w:val="en-US" w:eastAsia="zh-CN"/>
        </w:rPr>
        <w:t>8</w:t>
      </w:r>
      <w:r>
        <w:rPr>
          <w:rFonts w:hint="eastAsia" w:ascii="宋体" w:hAnsi="宋体" w:eastAsia="宋体" w:cs="宋体"/>
          <w:bCs/>
          <w:color w:val="auto"/>
          <w:sz w:val="28"/>
          <w:szCs w:val="28"/>
          <w:highlight w:val="none"/>
          <w:u w:val="single"/>
        </w:rPr>
        <w:t>:</w:t>
      </w:r>
      <w:r>
        <w:rPr>
          <w:rFonts w:hint="eastAsia" w:ascii="宋体" w:hAnsi="宋体" w:cs="宋体"/>
          <w:bCs/>
          <w:color w:val="auto"/>
          <w:sz w:val="28"/>
          <w:szCs w:val="28"/>
          <w:highlight w:val="none"/>
          <w:u w:val="single"/>
          <w:lang w:val="en-US" w:eastAsia="zh-CN"/>
        </w:rPr>
        <w:t>0</w:t>
      </w:r>
      <w:r>
        <w:rPr>
          <w:rFonts w:hint="eastAsia" w:ascii="宋体" w:hAnsi="宋体" w:eastAsia="宋体" w:cs="宋体"/>
          <w:bCs/>
          <w:color w:val="auto"/>
          <w:sz w:val="28"/>
          <w:szCs w:val="28"/>
          <w:highlight w:val="none"/>
          <w:u w:val="single"/>
          <w:lang w:val="en-US" w:eastAsia="zh-CN"/>
        </w:rPr>
        <w:t>0</w:t>
      </w:r>
    </w:p>
    <w:p w14:paraId="6A611DDC">
      <w:pPr>
        <w:spacing w:line="500" w:lineRule="exact"/>
        <w:ind w:firstLine="560" w:firstLineChars="200"/>
        <w:rPr>
          <w:rFonts w:hint="eastAsia" w:ascii="宋体" w:hAnsi="宋体" w:eastAsia="宋体" w:cs="宋体"/>
          <w:sz w:val="28"/>
          <w:szCs w:val="28"/>
          <w:highlight w:val="white"/>
        </w:rPr>
      </w:pPr>
      <w:r>
        <w:rPr>
          <w:rFonts w:hint="eastAsia" w:ascii="宋体" w:hAnsi="宋体" w:eastAsia="宋体" w:cs="宋体"/>
          <w:color w:val="auto"/>
          <w:sz w:val="28"/>
          <w:szCs w:val="28"/>
          <w:highlight w:val="none"/>
        </w:rPr>
        <w:t>（四）供应商应提交截止时间前将电子响应文件发送至邮箱（</w:t>
      </w:r>
      <w:r>
        <w:rPr>
          <w:rFonts w:hint="eastAsia" w:ascii="宋体" w:hAnsi="宋体" w:cs="宋体"/>
          <w:color w:val="auto"/>
          <w:sz w:val="28"/>
          <w:szCs w:val="28"/>
          <w:highlight w:val="none"/>
          <w:lang w:eastAsia="zh-CN"/>
        </w:rPr>
        <w:t>357331854@qq.com</w:t>
      </w:r>
      <w:r>
        <w:rPr>
          <w:rFonts w:hint="eastAsia" w:ascii="宋体" w:hAnsi="宋体" w:eastAsia="宋体" w:cs="宋体"/>
          <w:color w:val="auto"/>
          <w:sz w:val="28"/>
          <w:szCs w:val="28"/>
          <w:highlight w:val="none"/>
        </w:rPr>
        <w:t>）</w:t>
      </w:r>
      <w:r>
        <w:rPr>
          <w:rFonts w:hint="eastAsia" w:ascii="宋体" w:hAnsi="宋体" w:eastAsia="宋体" w:cs="宋体"/>
          <w:sz w:val="28"/>
          <w:szCs w:val="28"/>
          <w:highlight w:val="white"/>
        </w:rPr>
        <w:t>，逾期完成发送的，采购人不予受理。</w:t>
      </w:r>
    </w:p>
    <w:p w14:paraId="64D5F1B0">
      <w:pPr>
        <w:spacing w:line="500" w:lineRule="exact"/>
        <w:ind w:firstLine="562" w:firstLineChars="200"/>
        <w:rPr>
          <w:rFonts w:hint="eastAsia" w:ascii="宋体" w:hAnsi="宋体" w:eastAsia="宋体" w:cs="宋体"/>
          <w:b/>
          <w:bCs/>
          <w:iCs/>
          <w:sz w:val="28"/>
          <w:szCs w:val="28"/>
          <w:highlight w:val="white"/>
        </w:rPr>
      </w:pPr>
      <w:r>
        <w:rPr>
          <w:rFonts w:hint="eastAsia" w:ascii="宋体" w:hAnsi="宋体" w:eastAsia="宋体" w:cs="宋体"/>
          <w:b/>
          <w:bCs/>
          <w:iCs/>
          <w:sz w:val="28"/>
          <w:szCs w:val="28"/>
          <w:highlight w:val="white"/>
        </w:rPr>
        <w:t>五、本次采购联系方式</w:t>
      </w:r>
    </w:p>
    <w:p w14:paraId="544380C8">
      <w:pPr>
        <w:spacing w:line="500" w:lineRule="exact"/>
        <w:ind w:firstLine="560" w:firstLineChars="200"/>
        <w:rPr>
          <w:rFonts w:hint="eastAsia" w:ascii="宋体" w:hAnsi="宋体" w:eastAsia="宋体" w:cs="宋体"/>
          <w:sz w:val="28"/>
          <w:szCs w:val="28"/>
          <w:highlight w:val="white"/>
        </w:rPr>
      </w:pPr>
      <w:r>
        <w:rPr>
          <w:rFonts w:hint="eastAsia" w:ascii="宋体" w:hAnsi="宋体" w:eastAsia="宋体" w:cs="宋体"/>
          <w:sz w:val="28"/>
          <w:szCs w:val="28"/>
          <w:highlight w:val="white"/>
        </w:rPr>
        <w:t>1.采购人信息</w:t>
      </w:r>
    </w:p>
    <w:p w14:paraId="20AD652B">
      <w:pPr>
        <w:spacing w:line="500" w:lineRule="exact"/>
        <w:ind w:firstLine="560" w:firstLineChars="200"/>
        <w:rPr>
          <w:rFonts w:hint="eastAsia" w:ascii="宋体" w:hAnsi="宋体" w:eastAsia="宋体" w:cs="宋体"/>
          <w:sz w:val="28"/>
          <w:szCs w:val="28"/>
          <w:highlight w:val="white"/>
          <w:lang w:eastAsia="zh-CN"/>
        </w:rPr>
      </w:pPr>
      <w:r>
        <w:rPr>
          <w:rFonts w:hint="eastAsia" w:ascii="宋体" w:hAnsi="宋体" w:eastAsia="宋体" w:cs="宋体"/>
          <w:sz w:val="28"/>
          <w:szCs w:val="28"/>
          <w:highlight w:val="white"/>
        </w:rPr>
        <w:t>名称：</w:t>
      </w:r>
      <w:r>
        <w:rPr>
          <w:rFonts w:hint="eastAsia" w:ascii="宋体" w:hAnsi="宋体" w:cs="宋体"/>
          <w:sz w:val="28"/>
          <w:szCs w:val="28"/>
          <w:highlight w:val="white"/>
          <w:lang w:eastAsia="zh-CN"/>
        </w:rPr>
        <w:t>宿迁市宿城区龙河镇人民政府</w:t>
      </w:r>
    </w:p>
    <w:p w14:paraId="50F5B59B">
      <w:pPr>
        <w:spacing w:line="500" w:lineRule="exact"/>
        <w:ind w:firstLine="560" w:firstLineChars="200"/>
        <w:rPr>
          <w:rFonts w:hint="eastAsia" w:ascii="宋体" w:hAnsi="宋体" w:eastAsia="宋体" w:cs="宋体"/>
          <w:sz w:val="28"/>
          <w:szCs w:val="28"/>
          <w:highlight w:val="white"/>
        </w:rPr>
      </w:pPr>
      <w:r>
        <w:rPr>
          <w:rFonts w:hint="eastAsia" w:ascii="宋体" w:hAnsi="宋体" w:eastAsia="宋体" w:cs="宋体"/>
          <w:sz w:val="28"/>
          <w:szCs w:val="28"/>
          <w:highlight w:val="white"/>
        </w:rPr>
        <w:t>地址：江苏省宿迁市宿城区新街路18号</w:t>
      </w:r>
    </w:p>
    <w:p w14:paraId="35D25332">
      <w:pPr>
        <w:spacing w:line="500" w:lineRule="exact"/>
        <w:ind w:firstLine="560" w:firstLineChars="200"/>
        <w:rPr>
          <w:rFonts w:hint="eastAsia" w:ascii="宋体" w:hAnsi="宋体" w:eastAsia="宋体" w:cs="宋体"/>
          <w:sz w:val="28"/>
          <w:szCs w:val="28"/>
          <w:highlight w:val="white"/>
        </w:rPr>
      </w:pPr>
      <w:r>
        <w:rPr>
          <w:rFonts w:hint="eastAsia" w:ascii="宋体" w:hAnsi="宋体" w:eastAsia="宋体" w:cs="宋体"/>
          <w:sz w:val="28"/>
          <w:szCs w:val="28"/>
          <w:highlight w:val="white"/>
        </w:rPr>
        <w:t>联系人：赵宇</w:t>
      </w:r>
    </w:p>
    <w:p w14:paraId="43587C4C">
      <w:pPr>
        <w:spacing w:line="500" w:lineRule="exact"/>
        <w:ind w:firstLine="560" w:firstLineChars="200"/>
        <w:rPr>
          <w:rFonts w:hint="eastAsia" w:ascii="宋体" w:hAnsi="宋体" w:eastAsia="宋体" w:cs="宋体"/>
          <w:sz w:val="28"/>
          <w:szCs w:val="28"/>
          <w:highlight w:val="white"/>
        </w:rPr>
      </w:pPr>
      <w:r>
        <w:rPr>
          <w:rFonts w:hint="eastAsia" w:ascii="宋体" w:hAnsi="宋体" w:eastAsia="宋体" w:cs="宋体"/>
          <w:sz w:val="28"/>
          <w:szCs w:val="28"/>
          <w:highlight w:val="white"/>
        </w:rPr>
        <w:t>联系方式：15757594567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GE1ZjA3OWVhYTQxNzRkYmQwYTJjYjg4OGRkYTA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D8694E"/>
    <w:rsid w:val="068745A2"/>
    <w:rsid w:val="0A2F7EAD"/>
    <w:rsid w:val="0AE0740A"/>
    <w:rsid w:val="0B756CA4"/>
    <w:rsid w:val="0CF64FD9"/>
    <w:rsid w:val="0D085B39"/>
    <w:rsid w:val="0E7923B1"/>
    <w:rsid w:val="12F30943"/>
    <w:rsid w:val="13946135"/>
    <w:rsid w:val="17D731F6"/>
    <w:rsid w:val="19947A8F"/>
    <w:rsid w:val="1B286224"/>
    <w:rsid w:val="1C9E6B95"/>
    <w:rsid w:val="1D141E95"/>
    <w:rsid w:val="1EEE0DF0"/>
    <w:rsid w:val="20E245E0"/>
    <w:rsid w:val="21FA5CFD"/>
    <w:rsid w:val="22B21C62"/>
    <w:rsid w:val="23BA7796"/>
    <w:rsid w:val="24EF141E"/>
    <w:rsid w:val="253B28B5"/>
    <w:rsid w:val="26860917"/>
    <w:rsid w:val="28612632"/>
    <w:rsid w:val="28E11534"/>
    <w:rsid w:val="2AD815A5"/>
    <w:rsid w:val="2C511062"/>
    <w:rsid w:val="2DBD655D"/>
    <w:rsid w:val="2E5340CC"/>
    <w:rsid w:val="30936632"/>
    <w:rsid w:val="331D184C"/>
    <w:rsid w:val="333C4FE6"/>
    <w:rsid w:val="365323FF"/>
    <w:rsid w:val="36D87F64"/>
    <w:rsid w:val="371107C6"/>
    <w:rsid w:val="390301AD"/>
    <w:rsid w:val="3BA40DCD"/>
    <w:rsid w:val="3FED574D"/>
    <w:rsid w:val="405F5252"/>
    <w:rsid w:val="437D2BFE"/>
    <w:rsid w:val="4762455C"/>
    <w:rsid w:val="47825E89"/>
    <w:rsid w:val="48AB0A5A"/>
    <w:rsid w:val="492D2391"/>
    <w:rsid w:val="4C107D48"/>
    <w:rsid w:val="4CC9532C"/>
    <w:rsid w:val="4DAC584E"/>
    <w:rsid w:val="4F9B0724"/>
    <w:rsid w:val="506B51A7"/>
    <w:rsid w:val="54362370"/>
    <w:rsid w:val="565F6AC4"/>
    <w:rsid w:val="5B6F3AEF"/>
    <w:rsid w:val="5C4A6178"/>
    <w:rsid w:val="5DCD7847"/>
    <w:rsid w:val="60B803C7"/>
    <w:rsid w:val="679F0F2F"/>
    <w:rsid w:val="6C9F4AA4"/>
    <w:rsid w:val="76F93003"/>
    <w:rsid w:val="778560AF"/>
    <w:rsid w:val="7B844B2A"/>
    <w:rsid w:val="7BA125C7"/>
    <w:rsid w:val="7DF12C86"/>
    <w:rsid w:val="7ECA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rPr>
      <w:rFonts w:ascii="Times New Roman" w:hAnsi="Times New Roman" w:eastAsia="宋体" w:cs="Times New Roman"/>
      <w:szCs w:val="20"/>
    </w:rPr>
  </w:style>
  <w:style w:type="paragraph" w:styleId="5">
    <w:name w:val="Normal Indent"/>
    <w:basedOn w:val="1"/>
    <w:autoRedefine/>
    <w:qFormat/>
    <w:uiPriority w:val="0"/>
    <w:pPr>
      <w:ind w:firstLine="420"/>
    </w:pPr>
    <w:rPr>
      <w:szCs w:val="21"/>
    </w:rPr>
  </w:style>
  <w:style w:type="paragraph" w:styleId="6">
    <w:name w:val="annotation text"/>
    <w:basedOn w:val="1"/>
    <w:autoRedefine/>
    <w:semiHidden/>
    <w:unhideWhenUsed/>
    <w:qFormat/>
    <w:uiPriority w:val="99"/>
    <w:pPr>
      <w:jc w:val="left"/>
    </w:pPr>
  </w:style>
  <w:style w:type="paragraph" w:styleId="7">
    <w:name w:val="Body Text Indent 2"/>
    <w:basedOn w:val="1"/>
    <w:link w:val="24"/>
    <w:autoRedefine/>
    <w:semiHidden/>
    <w:unhideWhenUsed/>
    <w:qFormat/>
    <w:uiPriority w:val="0"/>
    <w:pPr>
      <w:spacing w:line="540" w:lineRule="exact"/>
      <w:ind w:firstLine="225" w:firstLineChars="225"/>
      <w:jc w:val="left"/>
    </w:pPr>
    <w:rPr>
      <w:rFonts w:ascii="仿宋_GB2312" w:eastAsia="仿宋_GB2312"/>
      <w:sz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style>
  <w:style w:type="character" w:styleId="12">
    <w:name w:val="FollowedHyperlink"/>
    <w:basedOn w:val="10"/>
    <w:autoRedefine/>
    <w:semiHidden/>
    <w:unhideWhenUsed/>
    <w:qFormat/>
    <w:uiPriority w:val="99"/>
    <w:rPr>
      <w:color w:val="800080"/>
      <w:u w:val="none"/>
    </w:rPr>
  </w:style>
  <w:style w:type="character" w:styleId="13">
    <w:name w:val="Emphasis"/>
    <w:basedOn w:val="10"/>
    <w:autoRedefine/>
    <w:qFormat/>
    <w:uiPriority w:val="20"/>
  </w:style>
  <w:style w:type="character" w:styleId="14">
    <w:name w:val="HTML Definition"/>
    <w:basedOn w:val="10"/>
    <w:autoRedefine/>
    <w:semiHidden/>
    <w:unhideWhenUsed/>
    <w:qFormat/>
    <w:uiPriority w:val="99"/>
  </w:style>
  <w:style w:type="character" w:styleId="15">
    <w:name w:val="HTML Typewriter"/>
    <w:basedOn w:val="10"/>
    <w:autoRedefine/>
    <w:semiHidden/>
    <w:unhideWhenUsed/>
    <w:qFormat/>
    <w:uiPriority w:val="99"/>
    <w:rPr>
      <w:rFonts w:hint="default" w:ascii="monospace" w:hAnsi="monospace" w:eastAsia="monospace" w:cs="monospace"/>
      <w:sz w:val="20"/>
    </w:rPr>
  </w:style>
  <w:style w:type="character" w:styleId="16">
    <w:name w:val="HTML Acronym"/>
    <w:basedOn w:val="10"/>
    <w:autoRedefine/>
    <w:semiHidden/>
    <w:unhideWhenUsed/>
    <w:qFormat/>
    <w:uiPriority w:val="99"/>
  </w:style>
  <w:style w:type="character" w:styleId="17">
    <w:name w:val="HTML Variable"/>
    <w:basedOn w:val="10"/>
    <w:autoRedefine/>
    <w:semiHidden/>
    <w:unhideWhenUsed/>
    <w:qFormat/>
    <w:uiPriority w:val="99"/>
  </w:style>
  <w:style w:type="character" w:styleId="18">
    <w:name w:val="Hyperlink"/>
    <w:basedOn w:val="10"/>
    <w:autoRedefine/>
    <w:semiHidden/>
    <w:unhideWhenUsed/>
    <w:qFormat/>
    <w:uiPriority w:val="99"/>
    <w:rPr>
      <w:color w:val="0000FF"/>
      <w:u w:val="none"/>
    </w:rPr>
  </w:style>
  <w:style w:type="character" w:styleId="19">
    <w:name w:val="HTML Code"/>
    <w:basedOn w:val="10"/>
    <w:autoRedefine/>
    <w:semiHidden/>
    <w:unhideWhenUsed/>
    <w:qFormat/>
    <w:uiPriority w:val="99"/>
    <w:rPr>
      <w:rFonts w:ascii="monospace" w:hAnsi="monospace" w:eastAsia="monospace" w:cs="monospace"/>
      <w:sz w:val="20"/>
    </w:rPr>
  </w:style>
  <w:style w:type="character" w:styleId="20">
    <w:name w:val="HTML Cite"/>
    <w:basedOn w:val="10"/>
    <w:autoRedefine/>
    <w:semiHidden/>
    <w:unhideWhenUsed/>
    <w:qFormat/>
    <w:uiPriority w:val="99"/>
  </w:style>
  <w:style w:type="character" w:styleId="21">
    <w:name w:val="HTML Keyboard"/>
    <w:basedOn w:val="10"/>
    <w:autoRedefine/>
    <w:semiHidden/>
    <w:unhideWhenUsed/>
    <w:qFormat/>
    <w:uiPriority w:val="99"/>
    <w:rPr>
      <w:rFonts w:hint="default" w:ascii="monospace" w:hAnsi="monospace" w:eastAsia="monospace" w:cs="monospace"/>
      <w:sz w:val="20"/>
    </w:rPr>
  </w:style>
  <w:style w:type="character" w:styleId="22">
    <w:name w:val="HTML Sample"/>
    <w:basedOn w:val="10"/>
    <w:autoRedefine/>
    <w:semiHidden/>
    <w:unhideWhenUsed/>
    <w:qFormat/>
    <w:uiPriority w:val="99"/>
    <w:rPr>
      <w:rFonts w:hint="default" w:ascii="monospace" w:hAnsi="monospace" w:eastAsia="monospace" w:cs="monospace"/>
    </w:rPr>
  </w:style>
  <w:style w:type="character" w:customStyle="1" w:styleId="23">
    <w:name w:val="标题 1 字符"/>
    <w:basedOn w:val="10"/>
    <w:link w:val="2"/>
    <w:autoRedefine/>
    <w:qFormat/>
    <w:uiPriority w:val="0"/>
    <w:rPr>
      <w:rFonts w:ascii="Times New Roman" w:hAnsi="Times New Roman" w:eastAsia="宋体" w:cs="Times New Roman"/>
      <w:b/>
      <w:kern w:val="44"/>
      <w:sz w:val="44"/>
      <w:szCs w:val="20"/>
    </w:rPr>
  </w:style>
  <w:style w:type="character" w:customStyle="1" w:styleId="24">
    <w:name w:val="正文文本缩进 2 字符"/>
    <w:basedOn w:val="10"/>
    <w:link w:val="7"/>
    <w:autoRedefine/>
    <w:semiHidden/>
    <w:qFormat/>
    <w:uiPriority w:val="0"/>
    <w:rPr>
      <w:rFonts w:ascii="仿宋_GB2312" w:hAnsi="Calibri" w:eastAsia="仿宋_GB2312" w:cs="Times New Roman"/>
      <w:sz w:val="32"/>
    </w:rPr>
  </w:style>
  <w:style w:type="character" w:customStyle="1" w:styleId="25">
    <w:name w:val="old"/>
    <w:basedOn w:val="10"/>
    <w:autoRedefine/>
    <w:qFormat/>
    <w:uiPriority w:val="0"/>
    <w:rPr>
      <w:color w:val="999999"/>
    </w:rPr>
  </w:style>
  <w:style w:type="character" w:customStyle="1" w:styleId="26">
    <w:name w:val="layui-layer-tabnow"/>
    <w:basedOn w:val="10"/>
    <w:autoRedefine/>
    <w:qFormat/>
    <w:uiPriority w:val="0"/>
    <w:rPr>
      <w:bdr w:val="single" w:color="CCCCCC" w:sz="6" w:space="0"/>
      <w:shd w:val="clear" w:fill="FFFFFF"/>
    </w:rPr>
  </w:style>
  <w:style w:type="character" w:customStyle="1" w:styleId="27">
    <w:name w:val="glyphicon"/>
    <w:basedOn w:val="10"/>
    <w:autoRedefine/>
    <w:qFormat/>
    <w:uiPriority w:val="0"/>
  </w:style>
  <w:style w:type="character" w:customStyle="1" w:styleId="28">
    <w:name w:val="hour_am"/>
    <w:basedOn w:val="10"/>
    <w:autoRedefine/>
    <w:qFormat/>
    <w:uiPriority w:val="0"/>
  </w:style>
  <w:style w:type="character" w:customStyle="1" w:styleId="29">
    <w:name w:val="hover5"/>
    <w:basedOn w:val="10"/>
    <w:autoRedefine/>
    <w:qFormat/>
    <w:uiPriority w:val="0"/>
    <w:rPr>
      <w:shd w:val="clear" w:fill="EEEEEE"/>
    </w:rPr>
  </w:style>
  <w:style w:type="character" w:customStyle="1" w:styleId="30">
    <w:name w:val="hour_pm"/>
    <w:basedOn w:val="10"/>
    <w:autoRedefine/>
    <w:qFormat/>
    <w:uiPriority w:val="0"/>
  </w:style>
  <w:style w:type="character" w:customStyle="1" w:styleId="31">
    <w:name w:val="first-child"/>
    <w:basedOn w:val="10"/>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1078</Words>
  <Characters>1241</Characters>
  <Lines>5</Lines>
  <Paragraphs>1</Paragraphs>
  <TotalTime>7</TotalTime>
  <ScaleCrop>false</ScaleCrop>
  <LinksUpToDate>false</LinksUpToDate>
  <CharactersWithSpaces>1241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春暖花开</cp:lastModifiedBy>
  <dcterms:modified xsi:type="dcterms:W3CDTF">2025-09-08T11:25:14Z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D0DBA5F50C7545B9AB07CE0AD9518293_13</vt:lpwstr>
  </property>
  <property fmtid="{D5CDD505-2E9C-101B-9397-08002B2CF9AE}" pid="4" name="KSOTemplateDocerSaveRecord">
    <vt:lpwstr>eyJoZGlkIjoiM2RiZDY3MGZmNmQwNWIyMzE4OGQwOGVlN2EwM2I1NjgiLCJ1c2VySWQiOiI0MTAzODI5MzAifQ==</vt:lpwstr>
  </property>
</Properties>
</file>